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859" w:rsidRPr="00516859" w:rsidRDefault="00516859" w:rsidP="005168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859">
        <w:rPr>
          <w:rFonts w:ascii="Times New Roman" w:hAnsi="Times New Roman" w:cs="Times New Roman"/>
          <w:b/>
          <w:sz w:val="28"/>
          <w:szCs w:val="28"/>
        </w:rPr>
        <w:t xml:space="preserve">Отчет о результатах приватизации имущества, находящегося в собственности </w:t>
      </w:r>
    </w:p>
    <w:p w:rsidR="00516859" w:rsidRPr="00516859" w:rsidRDefault="00516859" w:rsidP="005168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16859">
        <w:rPr>
          <w:rFonts w:ascii="Times New Roman" w:hAnsi="Times New Roman" w:cs="Times New Roman"/>
          <w:b/>
          <w:sz w:val="28"/>
          <w:szCs w:val="28"/>
        </w:rPr>
        <w:t>Песковатского</w:t>
      </w:r>
      <w:proofErr w:type="spellEnd"/>
      <w:r w:rsidRPr="0051685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Pr="00516859">
        <w:rPr>
          <w:rFonts w:ascii="Times New Roman" w:hAnsi="Times New Roman" w:cs="Times New Roman"/>
          <w:b/>
          <w:sz w:val="28"/>
          <w:szCs w:val="28"/>
        </w:rPr>
        <w:t>Городищенского</w:t>
      </w:r>
      <w:proofErr w:type="spellEnd"/>
      <w:r w:rsidRPr="0051685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Волгоградской области </w:t>
      </w:r>
    </w:p>
    <w:p w:rsidR="00516859" w:rsidRPr="00516859" w:rsidRDefault="00516859" w:rsidP="005168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6859">
        <w:rPr>
          <w:rFonts w:ascii="Times New Roman" w:hAnsi="Times New Roman" w:cs="Times New Roman"/>
          <w:b/>
          <w:sz w:val="28"/>
          <w:szCs w:val="28"/>
        </w:rPr>
        <w:t>за 202</w:t>
      </w:r>
      <w:r w:rsidR="00CF091C">
        <w:rPr>
          <w:rFonts w:ascii="Times New Roman" w:hAnsi="Times New Roman" w:cs="Times New Roman"/>
          <w:b/>
          <w:sz w:val="28"/>
          <w:szCs w:val="28"/>
        </w:rPr>
        <w:t>5</w:t>
      </w:r>
      <w:r w:rsidRPr="0051685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C03C1" w:rsidRDefault="00516859" w:rsidP="00516859">
      <w:pPr>
        <w:tabs>
          <w:tab w:val="left" w:pos="3912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16859">
        <w:rPr>
          <w:rFonts w:ascii="Times New Roman" w:hAnsi="Times New Roman" w:cs="Times New Roman"/>
          <w:sz w:val="24"/>
          <w:szCs w:val="24"/>
        </w:rPr>
        <w:t>Государственные унитарные предприятия, приватизированные в 202</w:t>
      </w:r>
      <w:r w:rsidR="00CF091C">
        <w:rPr>
          <w:rFonts w:ascii="Times New Roman" w:hAnsi="Times New Roman" w:cs="Times New Roman"/>
          <w:sz w:val="24"/>
          <w:szCs w:val="24"/>
        </w:rPr>
        <w:t>5</w:t>
      </w:r>
      <w:r w:rsidRPr="00516859">
        <w:rPr>
          <w:rFonts w:ascii="Times New Roman" w:hAnsi="Times New Roman" w:cs="Times New Roman"/>
          <w:sz w:val="24"/>
          <w:szCs w:val="24"/>
        </w:rPr>
        <w:t xml:space="preserve"> году.</w:t>
      </w:r>
    </w:p>
    <w:tbl>
      <w:tblPr>
        <w:tblStyle w:val="a3"/>
        <w:tblW w:w="15386" w:type="dxa"/>
        <w:tblLook w:val="04A0"/>
      </w:tblPr>
      <w:tblGrid>
        <w:gridCol w:w="675"/>
        <w:gridCol w:w="4395"/>
        <w:gridCol w:w="2464"/>
        <w:gridCol w:w="2922"/>
        <w:gridCol w:w="2465"/>
        <w:gridCol w:w="2465"/>
      </w:tblGrid>
      <w:tr w:rsidR="00516859" w:rsidTr="00516859">
        <w:trPr>
          <w:trHeight w:val="312"/>
        </w:trPr>
        <w:tc>
          <w:tcPr>
            <w:tcW w:w="675" w:type="dxa"/>
            <w:vMerge w:val="restart"/>
          </w:tcPr>
          <w:p w:rsidR="00516859" w:rsidRPr="00A664DF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A664DF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4395" w:type="dxa"/>
            <w:vMerge w:val="restart"/>
          </w:tcPr>
          <w:p w:rsidR="00516859" w:rsidRPr="00A664DF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Перечень приватизированных в отчетном году имущественных комплексов унитарных предприятий</w:t>
            </w:r>
          </w:p>
        </w:tc>
        <w:tc>
          <w:tcPr>
            <w:tcW w:w="2464" w:type="dxa"/>
            <w:vMerge w:val="restart"/>
          </w:tcPr>
          <w:p w:rsidR="00516859" w:rsidRPr="00A664DF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 xml:space="preserve">Способ приватизации </w:t>
            </w:r>
          </w:p>
        </w:tc>
        <w:tc>
          <w:tcPr>
            <w:tcW w:w="2922" w:type="dxa"/>
            <w:vMerge w:val="restart"/>
          </w:tcPr>
          <w:p w:rsidR="00516859" w:rsidRPr="00A664DF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Балансовая стоимость приватизируемого имущества (тыс. рублей)</w:t>
            </w:r>
          </w:p>
        </w:tc>
        <w:tc>
          <w:tcPr>
            <w:tcW w:w="4930" w:type="dxa"/>
            <w:gridSpan w:val="2"/>
            <w:tcBorders>
              <w:bottom w:val="single" w:sz="4" w:space="0" w:color="auto"/>
            </w:tcBorders>
          </w:tcPr>
          <w:p w:rsidR="00516859" w:rsidRPr="00A664DF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Размер денежных средств (тыс. рублей)</w:t>
            </w:r>
          </w:p>
        </w:tc>
      </w:tr>
      <w:tr w:rsidR="00516859" w:rsidTr="00516859">
        <w:trPr>
          <w:trHeight w:val="245"/>
        </w:trPr>
        <w:tc>
          <w:tcPr>
            <w:tcW w:w="675" w:type="dxa"/>
            <w:vMerge/>
          </w:tcPr>
          <w:p w:rsidR="00516859" w:rsidRPr="00A664DF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</w:tcPr>
          <w:p w:rsidR="00516859" w:rsidRPr="00A664DF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vMerge/>
          </w:tcPr>
          <w:p w:rsidR="00516859" w:rsidRPr="00A664DF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2" w:type="dxa"/>
            <w:vMerge/>
          </w:tcPr>
          <w:p w:rsidR="00516859" w:rsidRPr="00A664DF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</w:tcPr>
          <w:p w:rsidR="00516859" w:rsidRPr="00A664DF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Полученных в результате приватизации в отчетном году</w:t>
            </w:r>
          </w:p>
        </w:tc>
        <w:tc>
          <w:tcPr>
            <w:tcW w:w="2465" w:type="dxa"/>
            <w:tcBorders>
              <w:top w:val="single" w:sz="4" w:space="0" w:color="auto"/>
            </w:tcBorders>
          </w:tcPr>
          <w:p w:rsidR="00516859" w:rsidRPr="00A664DF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поступивших в областной бюджет</w:t>
            </w:r>
          </w:p>
        </w:tc>
      </w:tr>
      <w:tr w:rsidR="00516859" w:rsidTr="00516859">
        <w:tc>
          <w:tcPr>
            <w:tcW w:w="675" w:type="dxa"/>
          </w:tcPr>
          <w:p w:rsidR="00516859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516859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4" w:type="dxa"/>
          </w:tcPr>
          <w:p w:rsidR="00516859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2" w:type="dxa"/>
          </w:tcPr>
          <w:p w:rsidR="00516859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5" w:type="dxa"/>
          </w:tcPr>
          <w:p w:rsidR="00516859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5" w:type="dxa"/>
          </w:tcPr>
          <w:p w:rsidR="00516859" w:rsidRDefault="00516859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16859" w:rsidTr="00516859">
        <w:tc>
          <w:tcPr>
            <w:tcW w:w="675" w:type="dxa"/>
          </w:tcPr>
          <w:p w:rsidR="00516859" w:rsidRDefault="00441286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516859" w:rsidRDefault="00441286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4" w:type="dxa"/>
          </w:tcPr>
          <w:p w:rsidR="00516859" w:rsidRDefault="00441286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2" w:type="dxa"/>
          </w:tcPr>
          <w:p w:rsidR="00516859" w:rsidRDefault="00441286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5" w:type="dxa"/>
          </w:tcPr>
          <w:p w:rsidR="00516859" w:rsidRDefault="00441286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5" w:type="dxa"/>
          </w:tcPr>
          <w:p w:rsidR="00516859" w:rsidRDefault="00441286" w:rsidP="00516859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73676" w:rsidRDefault="00573676" w:rsidP="00516859">
      <w:pPr>
        <w:tabs>
          <w:tab w:val="left" w:pos="391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объектов недвижимого имущества, приватизированных в 202</w:t>
      </w:r>
      <w:r w:rsidR="00CF091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году</w:t>
      </w:r>
    </w:p>
    <w:tbl>
      <w:tblPr>
        <w:tblStyle w:val="a3"/>
        <w:tblW w:w="15386" w:type="dxa"/>
        <w:tblLook w:val="04A0"/>
      </w:tblPr>
      <w:tblGrid>
        <w:gridCol w:w="675"/>
        <w:gridCol w:w="4395"/>
        <w:gridCol w:w="2464"/>
        <w:gridCol w:w="2922"/>
        <w:gridCol w:w="2465"/>
        <w:gridCol w:w="2465"/>
      </w:tblGrid>
      <w:tr w:rsidR="00573676" w:rsidTr="0025312E">
        <w:trPr>
          <w:trHeight w:val="312"/>
        </w:trPr>
        <w:tc>
          <w:tcPr>
            <w:tcW w:w="675" w:type="dxa"/>
            <w:vMerge w:val="restart"/>
          </w:tcPr>
          <w:p w:rsidR="00573676" w:rsidRPr="00A664DF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A664DF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4395" w:type="dxa"/>
            <w:vMerge w:val="restart"/>
          </w:tcPr>
          <w:p w:rsidR="00573676" w:rsidRPr="00A664DF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Перечень приватизированных в отчетном году имущественных комплексов унитарных предприятий</w:t>
            </w:r>
          </w:p>
        </w:tc>
        <w:tc>
          <w:tcPr>
            <w:tcW w:w="2464" w:type="dxa"/>
            <w:vMerge w:val="restart"/>
          </w:tcPr>
          <w:p w:rsidR="00573676" w:rsidRPr="00A664DF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 xml:space="preserve">Способ приватизации </w:t>
            </w:r>
          </w:p>
        </w:tc>
        <w:tc>
          <w:tcPr>
            <w:tcW w:w="2922" w:type="dxa"/>
            <w:vMerge w:val="restart"/>
          </w:tcPr>
          <w:p w:rsidR="00573676" w:rsidRPr="00A664DF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Балансовая стоимость приватизируемого имущества (тыс. рублей)</w:t>
            </w:r>
          </w:p>
        </w:tc>
        <w:tc>
          <w:tcPr>
            <w:tcW w:w="4930" w:type="dxa"/>
            <w:gridSpan w:val="2"/>
            <w:tcBorders>
              <w:bottom w:val="single" w:sz="4" w:space="0" w:color="auto"/>
            </w:tcBorders>
          </w:tcPr>
          <w:p w:rsidR="00573676" w:rsidRPr="00A664DF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Размер денежных средств (тыс. рублей)</w:t>
            </w:r>
          </w:p>
        </w:tc>
      </w:tr>
      <w:tr w:rsidR="00573676" w:rsidTr="0025312E">
        <w:trPr>
          <w:trHeight w:val="245"/>
        </w:trPr>
        <w:tc>
          <w:tcPr>
            <w:tcW w:w="675" w:type="dxa"/>
            <w:vMerge/>
          </w:tcPr>
          <w:p w:rsidR="00573676" w:rsidRPr="00A664DF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</w:tcPr>
          <w:p w:rsidR="00573676" w:rsidRPr="00A664DF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vMerge/>
          </w:tcPr>
          <w:p w:rsidR="00573676" w:rsidRPr="00A664DF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2" w:type="dxa"/>
            <w:vMerge/>
          </w:tcPr>
          <w:p w:rsidR="00573676" w:rsidRPr="00A664DF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</w:tcPr>
          <w:p w:rsidR="00573676" w:rsidRPr="00A664DF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Полученных в результате приватизации в отчетном году</w:t>
            </w:r>
          </w:p>
        </w:tc>
        <w:tc>
          <w:tcPr>
            <w:tcW w:w="2465" w:type="dxa"/>
            <w:tcBorders>
              <w:top w:val="single" w:sz="4" w:space="0" w:color="auto"/>
            </w:tcBorders>
          </w:tcPr>
          <w:p w:rsidR="00573676" w:rsidRPr="00A664DF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поступивших в областной бюджет</w:t>
            </w:r>
          </w:p>
        </w:tc>
      </w:tr>
      <w:tr w:rsidR="00573676" w:rsidTr="0025312E">
        <w:tc>
          <w:tcPr>
            <w:tcW w:w="675" w:type="dxa"/>
          </w:tcPr>
          <w:p w:rsidR="00573676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573676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4" w:type="dxa"/>
          </w:tcPr>
          <w:p w:rsidR="00573676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2" w:type="dxa"/>
          </w:tcPr>
          <w:p w:rsidR="00573676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5" w:type="dxa"/>
          </w:tcPr>
          <w:p w:rsidR="00573676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5" w:type="dxa"/>
          </w:tcPr>
          <w:p w:rsidR="00573676" w:rsidRDefault="0057367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73676" w:rsidTr="0025312E">
        <w:tc>
          <w:tcPr>
            <w:tcW w:w="675" w:type="dxa"/>
          </w:tcPr>
          <w:p w:rsidR="00573676" w:rsidRDefault="0044128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573676" w:rsidRDefault="0044128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4" w:type="dxa"/>
          </w:tcPr>
          <w:p w:rsidR="00573676" w:rsidRDefault="0044128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2" w:type="dxa"/>
          </w:tcPr>
          <w:p w:rsidR="00573676" w:rsidRDefault="0044128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5" w:type="dxa"/>
          </w:tcPr>
          <w:p w:rsidR="00573676" w:rsidRDefault="0044128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5" w:type="dxa"/>
          </w:tcPr>
          <w:p w:rsidR="00573676" w:rsidRDefault="0044128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A664DF" w:rsidRDefault="00A664DF" w:rsidP="00A664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664DF" w:rsidRPr="00A664DF" w:rsidRDefault="00A664DF" w:rsidP="00A664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пакетов акций (долей) хозяйственных обществ, находящихся </w:t>
      </w:r>
      <w:r w:rsidRPr="00A664DF">
        <w:rPr>
          <w:rFonts w:ascii="Times New Roman" w:hAnsi="Times New Roman" w:cs="Times New Roman"/>
          <w:sz w:val="24"/>
          <w:szCs w:val="24"/>
        </w:rPr>
        <w:t xml:space="preserve">в собственности </w:t>
      </w:r>
    </w:p>
    <w:p w:rsidR="00A664DF" w:rsidRDefault="00A664DF" w:rsidP="00A664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664DF">
        <w:rPr>
          <w:rFonts w:ascii="Times New Roman" w:hAnsi="Times New Roman" w:cs="Times New Roman"/>
          <w:sz w:val="24"/>
          <w:szCs w:val="24"/>
        </w:rPr>
        <w:t>Песковатского</w:t>
      </w:r>
      <w:proofErr w:type="spellEnd"/>
      <w:r w:rsidRPr="00A664DF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A664DF">
        <w:rPr>
          <w:rFonts w:ascii="Times New Roman" w:hAnsi="Times New Roman" w:cs="Times New Roman"/>
          <w:sz w:val="24"/>
          <w:szCs w:val="24"/>
        </w:rPr>
        <w:t>Городищенского</w:t>
      </w:r>
      <w:proofErr w:type="spellEnd"/>
      <w:r w:rsidRPr="00A664DF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 </w:t>
      </w:r>
    </w:p>
    <w:p w:rsidR="00A664DF" w:rsidRPr="00A664DF" w:rsidRDefault="00A664DF" w:rsidP="00A664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786" w:type="dxa"/>
        <w:tblLook w:val="04A0"/>
      </w:tblPr>
      <w:tblGrid>
        <w:gridCol w:w="558"/>
        <w:gridCol w:w="2268"/>
        <w:gridCol w:w="1633"/>
        <w:gridCol w:w="2446"/>
        <w:gridCol w:w="1760"/>
        <w:gridCol w:w="2182"/>
        <w:gridCol w:w="1979"/>
        <w:gridCol w:w="1960"/>
      </w:tblGrid>
      <w:tr w:rsidR="00A664DF" w:rsidTr="00A664DF">
        <w:trPr>
          <w:trHeight w:val="312"/>
        </w:trPr>
        <w:tc>
          <w:tcPr>
            <w:tcW w:w="558" w:type="dxa"/>
            <w:vMerge w:val="restart"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268" w:type="dxa"/>
            <w:vMerge w:val="restart"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приватизированных в отчетном году имущественных комплексов унитарных предприятий</w:t>
            </w:r>
          </w:p>
        </w:tc>
        <w:tc>
          <w:tcPr>
            <w:tcW w:w="1633" w:type="dxa"/>
            <w:vMerge w:val="restart"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 приватизации </w:t>
            </w:r>
          </w:p>
        </w:tc>
        <w:tc>
          <w:tcPr>
            <w:tcW w:w="2446" w:type="dxa"/>
            <w:vMerge w:val="restart"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 приватизируемого имущества (тыс. рублей)</w:t>
            </w:r>
          </w:p>
        </w:tc>
        <w:tc>
          <w:tcPr>
            <w:tcW w:w="1760" w:type="dxa"/>
            <w:vMerge w:val="restart"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Номинальная стоимость реализуемых акций(тыс. руб.)</w:t>
            </w:r>
          </w:p>
        </w:tc>
        <w:tc>
          <w:tcPr>
            <w:tcW w:w="2182" w:type="dxa"/>
            <w:vMerge w:val="restart"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сделки</w:t>
            </w:r>
          </w:p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3939" w:type="dxa"/>
            <w:gridSpan w:val="2"/>
            <w:tcBorders>
              <w:bottom w:val="single" w:sz="4" w:space="0" w:color="auto"/>
            </w:tcBorders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денежных средств (тыс. рублей)</w:t>
            </w:r>
          </w:p>
        </w:tc>
      </w:tr>
      <w:tr w:rsidR="00A664DF" w:rsidTr="00A664DF">
        <w:trPr>
          <w:trHeight w:val="245"/>
        </w:trPr>
        <w:tc>
          <w:tcPr>
            <w:tcW w:w="558" w:type="dxa"/>
            <w:vMerge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vMerge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vMerge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  <w:vMerge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  <w:vMerge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Полученных в результате приватизации в отчетном году</w:t>
            </w:r>
          </w:p>
        </w:tc>
        <w:tc>
          <w:tcPr>
            <w:tcW w:w="1960" w:type="dxa"/>
            <w:tcBorders>
              <w:top w:val="single" w:sz="4" w:space="0" w:color="auto"/>
            </w:tcBorders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поступивших в областной бюджет</w:t>
            </w:r>
          </w:p>
        </w:tc>
      </w:tr>
      <w:tr w:rsidR="00A664DF" w:rsidTr="00A664DF">
        <w:tc>
          <w:tcPr>
            <w:tcW w:w="558" w:type="dxa"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3" w:type="dxa"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6" w:type="dxa"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0" w:type="dxa"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2" w:type="dxa"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60" w:type="dxa"/>
          </w:tcPr>
          <w:p w:rsidR="00A664DF" w:rsidRDefault="00A664DF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664DF" w:rsidTr="00A664DF">
        <w:tc>
          <w:tcPr>
            <w:tcW w:w="558" w:type="dxa"/>
          </w:tcPr>
          <w:p w:rsidR="00A664DF" w:rsidRDefault="0044128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664DF" w:rsidRDefault="0044128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3" w:type="dxa"/>
          </w:tcPr>
          <w:p w:rsidR="00A664DF" w:rsidRDefault="0044128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46" w:type="dxa"/>
          </w:tcPr>
          <w:p w:rsidR="00A664DF" w:rsidRDefault="0044128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60" w:type="dxa"/>
          </w:tcPr>
          <w:p w:rsidR="00A664DF" w:rsidRDefault="0044128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82" w:type="dxa"/>
          </w:tcPr>
          <w:p w:rsidR="00A664DF" w:rsidRDefault="0044128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79" w:type="dxa"/>
          </w:tcPr>
          <w:p w:rsidR="00A664DF" w:rsidRDefault="0044128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0" w:type="dxa"/>
          </w:tcPr>
          <w:p w:rsidR="00A664DF" w:rsidRDefault="00441286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C4A6D" w:rsidTr="00A664DF">
        <w:tc>
          <w:tcPr>
            <w:tcW w:w="558" w:type="dxa"/>
          </w:tcPr>
          <w:p w:rsidR="00CC4A6D" w:rsidRDefault="00CC4A6D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C4A6D" w:rsidRDefault="00CC4A6D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</w:tcPr>
          <w:p w:rsidR="00CC4A6D" w:rsidRDefault="00CC4A6D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CC4A6D" w:rsidRDefault="00CC4A6D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:rsidR="00CC4A6D" w:rsidRDefault="00CC4A6D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2" w:type="dxa"/>
          </w:tcPr>
          <w:p w:rsidR="00CC4A6D" w:rsidRDefault="00CC4A6D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CC4A6D" w:rsidRDefault="00CC4A6D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</w:tcPr>
          <w:p w:rsidR="00CC4A6D" w:rsidRDefault="00CC4A6D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64DF" w:rsidRDefault="00A664DF" w:rsidP="00516859">
      <w:pPr>
        <w:tabs>
          <w:tab w:val="left" w:pos="3912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4A6D" w:rsidRDefault="00CC4A6D" w:rsidP="00516859">
      <w:pPr>
        <w:tabs>
          <w:tab w:val="left" w:pos="3912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4A6D" w:rsidRDefault="00CC4A6D" w:rsidP="00516859">
      <w:pPr>
        <w:tabs>
          <w:tab w:val="left" w:pos="3912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CC4A6D" w:rsidRDefault="00CC4A6D" w:rsidP="001853EE">
      <w:pPr>
        <w:tabs>
          <w:tab w:val="left" w:pos="7798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движимого имущества, приватизированного в 202</w:t>
      </w:r>
      <w:r w:rsidR="00CF091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году</w:t>
      </w:r>
    </w:p>
    <w:tbl>
      <w:tblPr>
        <w:tblStyle w:val="a3"/>
        <w:tblW w:w="15386" w:type="dxa"/>
        <w:tblLook w:val="04A0"/>
      </w:tblPr>
      <w:tblGrid>
        <w:gridCol w:w="675"/>
        <w:gridCol w:w="4395"/>
        <w:gridCol w:w="2464"/>
        <w:gridCol w:w="2922"/>
        <w:gridCol w:w="2465"/>
        <w:gridCol w:w="2465"/>
      </w:tblGrid>
      <w:tr w:rsidR="001853EE" w:rsidRPr="00A664DF" w:rsidTr="0025312E">
        <w:trPr>
          <w:trHeight w:val="312"/>
        </w:trPr>
        <w:tc>
          <w:tcPr>
            <w:tcW w:w="675" w:type="dxa"/>
            <w:vMerge w:val="restart"/>
          </w:tcPr>
          <w:p w:rsidR="001853EE" w:rsidRPr="00A664DF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A664DF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4395" w:type="dxa"/>
            <w:vMerge w:val="restart"/>
          </w:tcPr>
          <w:p w:rsidR="001853EE" w:rsidRPr="00A664DF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Перечень приватизированных в отчетном году имущественных комплексов унитарных предприятий</w:t>
            </w:r>
          </w:p>
        </w:tc>
        <w:tc>
          <w:tcPr>
            <w:tcW w:w="2464" w:type="dxa"/>
            <w:vMerge w:val="restart"/>
          </w:tcPr>
          <w:p w:rsidR="001853EE" w:rsidRPr="00A664DF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 xml:space="preserve">Способ приватизации </w:t>
            </w:r>
          </w:p>
        </w:tc>
        <w:tc>
          <w:tcPr>
            <w:tcW w:w="2922" w:type="dxa"/>
            <w:vMerge w:val="restart"/>
          </w:tcPr>
          <w:p w:rsidR="001853EE" w:rsidRPr="00A664DF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Балансовая стоимость приватизируемого имущества (тыс. рублей)</w:t>
            </w:r>
          </w:p>
        </w:tc>
        <w:tc>
          <w:tcPr>
            <w:tcW w:w="4930" w:type="dxa"/>
            <w:gridSpan w:val="2"/>
            <w:tcBorders>
              <w:bottom w:val="single" w:sz="4" w:space="0" w:color="auto"/>
            </w:tcBorders>
          </w:tcPr>
          <w:p w:rsidR="001853EE" w:rsidRPr="00A664DF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Размер денежных средств (тыс. рублей)</w:t>
            </w:r>
          </w:p>
        </w:tc>
      </w:tr>
      <w:tr w:rsidR="001853EE" w:rsidRPr="00A664DF" w:rsidTr="0025312E">
        <w:trPr>
          <w:trHeight w:val="245"/>
        </w:trPr>
        <w:tc>
          <w:tcPr>
            <w:tcW w:w="675" w:type="dxa"/>
            <w:vMerge/>
          </w:tcPr>
          <w:p w:rsidR="001853EE" w:rsidRPr="00A664DF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</w:tcPr>
          <w:p w:rsidR="001853EE" w:rsidRPr="00A664DF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vMerge/>
          </w:tcPr>
          <w:p w:rsidR="001853EE" w:rsidRPr="00A664DF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2" w:type="dxa"/>
            <w:vMerge/>
          </w:tcPr>
          <w:p w:rsidR="001853EE" w:rsidRPr="00A664DF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</w:tcPr>
          <w:p w:rsidR="001853EE" w:rsidRPr="00A664DF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Полученных в результате приватизации в отчетном году</w:t>
            </w:r>
          </w:p>
        </w:tc>
        <w:tc>
          <w:tcPr>
            <w:tcW w:w="2465" w:type="dxa"/>
            <w:tcBorders>
              <w:top w:val="single" w:sz="4" w:space="0" w:color="auto"/>
            </w:tcBorders>
          </w:tcPr>
          <w:p w:rsidR="001853EE" w:rsidRPr="00A664DF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</w:rPr>
            </w:pPr>
            <w:r w:rsidRPr="00A664DF">
              <w:rPr>
                <w:rFonts w:ascii="Times New Roman" w:hAnsi="Times New Roman" w:cs="Times New Roman"/>
              </w:rPr>
              <w:t>поступивших в областной бюджет</w:t>
            </w:r>
          </w:p>
        </w:tc>
      </w:tr>
      <w:tr w:rsidR="001853EE" w:rsidTr="0025312E">
        <w:tc>
          <w:tcPr>
            <w:tcW w:w="675" w:type="dxa"/>
          </w:tcPr>
          <w:p w:rsidR="001853EE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1853EE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4" w:type="dxa"/>
          </w:tcPr>
          <w:p w:rsidR="001853EE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22" w:type="dxa"/>
          </w:tcPr>
          <w:p w:rsidR="001853EE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5" w:type="dxa"/>
          </w:tcPr>
          <w:p w:rsidR="001853EE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5" w:type="dxa"/>
          </w:tcPr>
          <w:p w:rsidR="001853EE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853EE" w:rsidTr="0025312E">
        <w:tc>
          <w:tcPr>
            <w:tcW w:w="675" w:type="dxa"/>
          </w:tcPr>
          <w:p w:rsidR="001853EE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1853EE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4" w:type="dxa"/>
          </w:tcPr>
          <w:p w:rsidR="001853EE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22" w:type="dxa"/>
          </w:tcPr>
          <w:p w:rsidR="001853EE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5" w:type="dxa"/>
          </w:tcPr>
          <w:p w:rsidR="001853EE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5" w:type="dxa"/>
          </w:tcPr>
          <w:p w:rsidR="001853EE" w:rsidRDefault="001853EE" w:rsidP="0025312E">
            <w:pPr>
              <w:tabs>
                <w:tab w:val="left" w:pos="3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87D89" w:rsidRDefault="00687D89" w:rsidP="001853EE">
      <w:pPr>
        <w:tabs>
          <w:tab w:val="left" w:pos="779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687D89" w:rsidRDefault="00687D89" w:rsidP="00687D89">
      <w:pPr>
        <w:rPr>
          <w:rFonts w:ascii="Times New Roman" w:hAnsi="Times New Roman" w:cs="Times New Roman"/>
          <w:sz w:val="24"/>
          <w:szCs w:val="24"/>
        </w:rPr>
      </w:pPr>
    </w:p>
    <w:p w:rsidR="001853EE" w:rsidRPr="00687D89" w:rsidRDefault="00687D89" w:rsidP="00687D89">
      <w:pPr>
        <w:tabs>
          <w:tab w:val="left" w:pos="9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Глава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Песковатского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А.А.Торшин</w:t>
      </w:r>
      <w:proofErr w:type="spellEnd"/>
    </w:p>
    <w:sectPr w:rsidR="001853EE" w:rsidRPr="00687D89" w:rsidSect="00A664D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16859"/>
    <w:rsid w:val="000C3C63"/>
    <w:rsid w:val="001853EE"/>
    <w:rsid w:val="00441286"/>
    <w:rsid w:val="00516859"/>
    <w:rsid w:val="00573676"/>
    <w:rsid w:val="00687D89"/>
    <w:rsid w:val="00A664DF"/>
    <w:rsid w:val="00B67D7B"/>
    <w:rsid w:val="00BC03C1"/>
    <w:rsid w:val="00CC4A6D"/>
    <w:rsid w:val="00CF0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68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253</dc:creator>
  <cp:lastModifiedBy>253</cp:lastModifiedBy>
  <cp:revision>2</cp:revision>
  <dcterms:created xsi:type="dcterms:W3CDTF">2026-01-16T06:29:00Z</dcterms:created>
  <dcterms:modified xsi:type="dcterms:W3CDTF">2026-01-16T06:29:00Z</dcterms:modified>
</cp:coreProperties>
</file>