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59" w:rsidRPr="00516859" w:rsidRDefault="00516859" w:rsidP="0051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85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приватизации имущества, находящегося в собственности </w:t>
      </w:r>
    </w:p>
    <w:p w:rsidR="00516859" w:rsidRPr="00516859" w:rsidRDefault="00516859" w:rsidP="0051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6859">
        <w:rPr>
          <w:rFonts w:ascii="Times New Roman" w:hAnsi="Times New Roman" w:cs="Times New Roman"/>
          <w:b/>
          <w:sz w:val="28"/>
          <w:szCs w:val="28"/>
        </w:rPr>
        <w:t>Песковатского</w:t>
      </w:r>
      <w:proofErr w:type="spellEnd"/>
      <w:r w:rsidRPr="0051685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516859">
        <w:rPr>
          <w:rFonts w:ascii="Times New Roman" w:hAnsi="Times New Roman" w:cs="Times New Roman"/>
          <w:b/>
          <w:sz w:val="28"/>
          <w:szCs w:val="28"/>
        </w:rPr>
        <w:t>Городищенского</w:t>
      </w:r>
      <w:proofErr w:type="spellEnd"/>
      <w:r w:rsidRPr="0051685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 </w:t>
      </w:r>
    </w:p>
    <w:p w:rsidR="00516859" w:rsidRPr="00516859" w:rsidRDefault="00516859" w:rsidP="00516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859">
        <w:rPr>
          <w:rFonts w:ascii="Times New Roman" w:hAnsi="Times New Roman" w:cs="Times New Roman"/>
          <w:b/>
          <w:sz w:val="28"/>
          <w:szCs w:val="28"/>
        </w:rPr>
        <w:t>за 202</w:t>
      </w:r>
      <w:r w:rsidR="00B67D7B">
        <w:rPr>
          <w:rFonts w:ascii="Times New Roman" w:hAnsi="Times New Roman" w:cs="Times New Roman"/>
          <w:b/>
          <w:sz w:val="28"/>
          <w:szCs w:val="28"/>
        </w:rPr>
        <w:t>4</w:t>
      </w:r>
      <w:r w:rsidRPr="0051685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C03C1" w:rsidRDefault="00516859" w:rsidP="00516859">
      <w:pPr>
        <w:tabs>
          <w:tab w:val="left" w:pos="39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16859">
        <w:rPr>
          <w:rFonts w:ascii="Times New Roman" w:hAnsi="Times New Roman" w:cs="Times New Roman"/>
          <w:sz w:val="24"/>
          <w:szCs w:val="24"/>
        </w:rPr>
        <w:t>Государственные унитарные предприятия, приватизированные в 202</w:t>
      </w:r>
      <w:r w:rsidR="00B67D7B">
        <w:rPr>
          <w:rFonts w:ascii="Times New Roman" w:hAnsi="Times New Roman" w:cs="Times New Roman"/>
          <w:sz w:val="24"/>
          <w:szCs w:val="24"/>
        </w:rPr>
        <w:t>4</w:t>
      </w:r>
      <w:r w:rsidRPr="00516859">
        <w:rPr>
          <w:rFonts w:ascii="Times New Roman" w:hAnsi="Times New Roman" w:cs="Times New Roman"/>
          <w:sz w:val="24"/>
          <w:szCs w:val="24"/>
        </w:rPr>
        <w:t xml:space="preserve"> году.</w:t>
      </w:r>
    </w:p>
    <w:tbl>
      <w:tblPr>
        <w:tblStyle w:val="a3"/>
        <w:tblW w:w="15386" w:type="dxa"/>
        <w:tblLook w:val="04A0"/>
      </w:tblPr>
      <w:tblGrid>
        <w:gridCol w:w="675"/>
        <w:gridCol w:w="4395"/>
        <w:gridCol w:w="2464"/>
        <w:gridCol w:w="2922"/>
        <w:gridCol w:w="2465"/>
        <w:gridCol w:w="2465"/>
      </w:tblGrid>
      <w:tr w:rsidR="00516859" w:rsidTr="00516859">
        <w:trPr>
          <w:trHeight w:val="312"/>
        </w:trPr>
        <w:tc>
          <w:tcPr>
            <w:tcW w:w="675" w:type="dxa"/>
            <w:vMerge w:val="restart"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664DF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395" w:type="dxa"/>
            <w:vMerge w:val="restart"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Перечень приватизированных в отчетном году имущественных комплексов унитарных предприятий</w:t>
            </w:r>
          </w:p>
        </w:tc>
        <w:tc>
          <w:tcPr>
            <w:tcW w:w="2464" w:type="dxa"/>
            <w:vMerge w:val="restart"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 xml:space="preserve">Способ приватизации </w:t>
            </w:r>
          </w:p>
        </w:tc>
        <w:tc>
          <w:tcPr>
            <w:tcW w:w="2922" w:type="dxa"/>
            <w:vMerge w:val="restart"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Балансовая стоимость приватизируемого имущества (тыс. рублей)</w:t>
            </w:r>
          </w:p>
        </w:tc>
        <w:tc>
          <w:tcPr>
            <w:tcW w:w="4930" w:type="dxa"/>
            <w:gridSpan w:val="2"/>
            <w:tcBorders>
              <w:bottom w:val="single" w:sz="4" w:space="0" w:color="auto"/>
            </w:tcBorders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Размер денежных средств (тыс. рублей)</w:t>
            </w:r>
          </w:p>
        </w:tc>
      </w:tr>
      <w:tr w:rsidR="00516859" w:rsidTr="00516859">
        <w:trPr>
          <w:trHeight w:val="245"/>
        </w:trPr>
        <w:tc>
          <w:tcPr>
            <w:tcW w:w="675" w:type="dxa"/>
            <w:vMerge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Полученных в результате приватизации в отчетном году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516859" w:rsidRPr="00A664DF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поступивших в областной бюджет</w:t>
            </w:r>
          </w:p>
        </w:tc>
      </w:tr>
      <w:tr w:rsidR="00516859" w:rsidTr="00516859">
        <w:tc>
          <w:tcPr>
            <w:tcW w:w="675" w:type="dxa"/>
          </w:tcPr>
          <w:p w:rsidR="00516859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16859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516859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:rsidR="00516859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516859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516859" w:rsidRDefault="00516859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6859" w:rsidTr="00516859">
        <w:tc>
          <w:tcPr>
            <w:tcW w:w="675" w:type="dxa"/>
          </w:tcPr>
          <w:p w:rsidR="00516859" w:rsidRDefault="00441286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16859" w:rsidRDefault="00441286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516859" w:rsidRDefault="00441286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2" w:type="dxa"/>
          </w:tcPr>
          <w:p w:rsidR="00516859" w:rsidRDefault="00441286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516859" w:rsidRDefault="00441286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516859" w:rsidRDefault="00441286" w:rsidP="00516859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3676" w:rsidRDefault="00573676" w:rsidP="00516859">
      <w:pPr>
        <w:tabs>
          <w:tab w:val="left" w:pos="391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объектов недвижимого имущества, приватизированных в 202</w:t>
      </w:r>
      <w:r w:rsidR="00B67D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15386" w:type="dxa"/>
        <w:tblLook w:val="04A0"/>
      </w:tblPr>
      <w:tblGrid>
        <w:gridCol w:w="675"/>
        <w:gridCol w:w="4395"/>
        <w:gridCol w:w="2464"/>
        <w:gridCol w:w="2922"/>
        <w:gridCol w:w="2465"/>
        <w:gridCol w:w="2465"/>
      </w:tblGrid>
      <w:tr w:rsidR="00573676" w:rsidTr="0025312E">
        <w:trPr>
          <w:trHeight w:val="312"/>
        </w:trPr>
        <w:tc>
          <w:tcPr>
            <w:tcW w:w="675" w:type="dxa"/>
            <w:vMerge w:val="restart"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664DF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395" w:type="dxa"/>
            <w:vMerge w:val="restart"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Перечень приватизированных в отчетном году имущественных комплексов унитарных предприятий</w:t>
            </w:r>
          </w:p>
        </w:tc>
        <w:tc>
          <w:tcPr>
            <w:tcW w:w="2464" w:type="dxa"/>
            <w:vMerge w:val="restart"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 xml:space="preserve">Способ приватизации </w:t>
            </w:r>
          </w:p>
        </w:tc>
        <w:tc>
          <w:tcPr>
            <w:tcW w:w="2922" w:type="dxa"/>
            <w:vMerge w:val="restart"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Балансовая стоимость приватизируемого имущества (тыс. рублей)</w:t>
            </w:r>
          </w:p>
        </w:tc>
        <w:tc>
          <w:tcPr>
            <w:tcW w:w="4930" w:type="dxa"/>
            <w:gridSpan w:val="2"/>
            <w:tcBorders>
              <w:bottom w:val="single" w:sz="4" w:space="0" w:color="auto"/>
            </w:tcBorders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Размер денежных средств (тыс. рублей)</w:t>
            </w:r>
          </w:p>
        </w:tc>
      </w:tr>
      <w:tr w:rsidR="00573676" w:rsidTr="0025312E">
        <w:trPr>
          <w:trHeight w:val="245"/>
        </w:trPr>
        <w:tc>
          <w:tcPr>
            <w:tcW w:w="675" w:type="dxa"/>
            <w:vMerge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Полученных в результате приватизации в отчетном году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573676" w:rsidRPr="00A664DF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поступивших в областной бюджет</w:t>
            </w:r>
          </w:p>
        </w:tc>
      </w:tr>
      <w:tr w:rsidR="00573676" w:rsidTr="0025312E">
        <w:tc>
          <w:tcPr>
            <w:tcW w:w="675" w:type="dxa"/>
          </w:tcPr>
          <w:p w:rsidR="00573676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73676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573676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:rsidR="00573676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573676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573676" w:rsidRDefault="0057367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676" w:rsidTr="0025312E">
        <w:tc>
          <w:tcPr>
            <w:tcW w:w="675" w:type="dxa"/>
          </w:tcPr>
          <w:p w:rsidR="00573676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73676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573676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2" w:type="dxa"/>
          </w:tcPr>
          <w:p w:rsidR="00573676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573676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573676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4DF" w:rsidRDefault="00A664DF" w:rsidP="00A66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64DF" w:rsidRPr="00A664DF" w:rsidRDefault="00A664DF" w:rsidP="00A66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пакетов акций (долей) хозяйственных обществ, находящихся </w:t>
      </w:r>
      <w:r w:rsidRPr="00A664DF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</w:p>
    <w:p w:rsidR="00A664DF" w:rsidRDefault="00A664DF" w:rsidP="00A66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664DF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Pr="00A664D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664DF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A664D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</w:p>
    <w:p w:rsidR="00A664DF" w:rsidRPr="00A664DF" w:rsidRDefault="00A664DF" w:rsidP="00A66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/>
      </w:tblPr>
      <w:tblGrid>
        <w:gridCol w:w="558"/>
        <w:gridCol w:w="2268"/>
        <w:gridCol w:w="1633"/>
        <w:gridCol w:w="2446"/>
        <w:gridCol w:w="1760"/>
        <w:gridCol w:w="2182"/>
        <w:gridCol w:w="1979"/>
        <w:gridCol w:w="1960"/>
      </w:tblGrid>
      <w:tr w:rsidR="00A664DF" w:rsidTr="00A664DF">
        <w:trPr>
          <w:trHeight w:val="312"/>
        </w:trPr>
        <w:tc>
          <w:tcPr>
            <w:tcW w:w="558" w:type="dxa"/>
            <w:vMerge w:val="restart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vMerge w:val="restart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приватизированных в отчетном году имущественных комплексов унитарных предприятий</w:t>
            </w:r>
          </w:p>
        </w:tc>
        <w:tc>
          <w:tcPr>
            <w:tcW w:w="1633" w:type="dxa"/>
            <w:vMerge w:val="restart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приватизации </w:t>
            </w:r>
          </w:p>
        </w:tc>
        <w:tc>
          <w:tcPr>
            <w:tcW w:w="2446" w:type="dxa"/>
            <w:vMerge w:val="restart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приватизируемого имущества (тыс. рублей)</w:t>
            </w:r>
          </w:p>
        </w:tc>
        <w:tc>
          <w:tcPr>
            <w:tcW w:w="1760" w:type="dxa"/>
            <w:vMerge w:val="restart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реализуемых акций(тыс. руб.)</w:t>
            </w:r>
          </w:p>
        </w:tc>
        <w:tc>
          <w:tcPr>
            <w:tcW w:w="2182" w:type="dxa"/>
            <w:vMerge w:val="restart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сделки</w:t>
            </w:r>
          </w:p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3939" w:type="dxa"/>
            <w:gridSpan w:val="2"/>
            <w:tcBorders>
              <w:bottom w:val="single" w:sz="4" w:space="0" w:color="auto"/>
            </w:tcBorders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денежных средств (тыс. рублей)</w:t>
            </w:r>
          </w:p>
        </w:tc>
      </w:tr>
      <w:tr w:rsidR="00A664DF" w:rsidTr="00A664DF">
        <w:trPr>
          <w:trHeight w:val="245"/>
        </w:trPr>
        <w:tc>
          <w:tcPr>
            <w:tcW w:w="558" w:type="dxa"/>
            <w:vMerge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Полученных в результате приватизации в отчетном году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 в областной бюджет</w:t>
            </w:r>
          </w:p>
        </w:tc>
      </w:tr>
      <w:tr w:rsidR="00A664DF" w:rsidTr="00A664DF">
        <w:tc>
          <w:tcPr>
            <w:tcW w:w="558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2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0" w:type="dxa"/>
          </w:tcPr>
          <w:p w:rsidR="00A664DF" w:rsidRDefault="00A664DF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64DF" w:rsidTr="00A664DF">
        <w:tc>
          <w:tcPr>
            <w:tcW w:w="558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</w:tcPr>
          <w:p w:rsidR="00A664DF" w:rsidRDefault="00441286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4A6D" w:rsidTr="00A664DF">
        <w:tc>
          <w:tcPr>
            <w:tcW w:w="558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CC4A6D" w:rsidRDefault="00CC4A6D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4DF" w:rsidRDefault="00A664DF" w:rsidP="00516859">
      <w:pPr>
        <w:tabs>
          <w:tab w:val="left" w:pos="391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4A6D" w:rsidRDefault="00CC4A6D" w:rsidP="00516859">
      <w:pPr>
        <w:tabs>
          <w:tab w:val="left" w:pos="391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4A6D" w:rsidRDefault="00CC4A6D" w:rsidP="00516859">
      <w:pPr>
        <w:tabs>
          <w:tab w:val="left" w:pos="391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4A6D" w:rsidRDefault="00CC4A6D" w:rsidP="001853EE">
      <w:pPr>
        <w:tabs>
          <w:tab w:val="left" w:pos="779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движимого имущества, приватизированного в 202</w:t>
      </w:r>
      <w:r w:rsidR="00B67D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15386" w:type="dxa"/>
        <w:tblLook w:val="04A0"/>
      </w:tblPr>
      <w:tblGrid>
        <w:gridCol w:w="675"/>
        <w:gridCol w:w="4395"/>
        <w:gridCol w:w="2464"/>
        <w:gridCol w:w="2922"/>
        <w:gridCol w:w="2465"/>
        <w:gridCol w:w="2465"/>
      </w:tblGrid>
      <w:tr w:rsidR="001853EE" w:rsidRPr="00A664DF" w:rsidTr="0025312E">
        <w:trPr>
          <w:trHeight w:val="312"/>
        </w:trPr>
        <w:tc>
          <w:tcPr>
            <w:tcW w:w="675" w:type="dxa"/>
            <w:vMerge w:val="restart"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664DF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395" w:type="dxa"/>
            <w:vMerge w:val="restart"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Перечень приватизированных в отчетном году имущественных комплексов унитарных предприятий</w:t>
            </w:r>
          </w:p>
        </w:tc>
        <w:tc>
          <w:tcPr>
            <w:tcW w:w="2464" w:type="dxa"/>
            <w:vMerge w:val="restart"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 xml:space="preserve">Способ приватизации </w:t>
            </w:r>
          </w:p>
        </w:tc>
        <w:tc>
          <w:tcPr>
            <w:tcW w:w="2922" w:type="dxa"/>
            <w:vMerge w:val="restart"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Балансовая стоимость приватизируемого имущества (тыс. рублей)</w:t>
            </w:r>
          </w:p>
        </w:tc>
        <w:tc>
          <w:tcPr>
            <w:tcW w:w="4930" w:type="dxa"/>
            <w:gridSpan w:val="2"/>
            <w:tcBorders>
              <w:bottom w:val="single" w:sz="4" w:space="0" w:color="auto"/>
            </w:tcBorders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Размер денежных средств (тыс. рублей)</w:t>
            </w:r>
          </w:p>
        </w:tc>
      </w:tr>
      <w:tr w:rsidR="001853EE" w:rsidRPr="00A664DF" w:rsidTr="0025312E">
        <w:trPr>
          <w:trHeight w:val="245"/>
        </w:trPr>
        <w:tc>
          <w:tcPr>
            <w:tcW w:w="675" w:type="dxa"/>
            <w:vMerge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Полученных в результате приватизации в отчетном году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1853EE" w:rsidRPr="00A664DF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</w:rPr>
            </w:pPr>
            <w:r w:rsidRPr="00A664DF">
              <w:rPr>
                <w:rFonts w:ascii="Times New Roman" w:hAnsi="Times New Roman" w:cs="Times New Roman"/>
              </w:rPr>
              <w:t>поступивших в областной бюджет</w:t>
            </w:r>
          </w:p>
        </w:tc>
      </w:tr>
      <w:tr w:rsidR="001853EE" w:rsidTr="0025312E">
        <w:tc>
          <w:tcPr>
            <w:tcW w:w="67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53EE" w:rsidTr="0025312E">
        <w:tc>
          <w:tcPr>
            <w:tcW w:w="67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2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1853EE" w:rsidRDefault="001853EE" w:rsidP="0025312E">
            <w:pPr>
              <w:tabs>
                <w:tab w:val="left" w:pos="3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7D89" w:rsidRDefault="00687D89" w:rsidP="001853EE">
      <w:pPr>
        <w:tabs>
          <w:tab w:val="left" w:pos="779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87D89" w:rsidRDefault="00687D89" w:rsidP="00687D89">
      <w:pPr>
        <w:rPr>
          <w:rFonts w:ascii="Times New Roman" w:hAnsi="Times New Roman" w:cs="Times New Roman"/>
          <w:sz w:val="24"/>
          <w:szCs w:val="24"/>
        </w:rPr>
      </w:pPr>
    </w:p>
    <w:p w:rsidR="001853EE" w:rsidRPr="00687D89" w:rsidRDefault="00687D89" w:rsidP="00687D89">
      <w:pPr>
        <w:tabs>
          <w:tab w:val="left" w:pos="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А.А.Торшин</w:t>
      </w:r>
      <w:proofErr w:type="spellEnd"/>
    </w:p>
    <w:sectPr w:rsidR="001853EE" w:rsidRPr="00687D89" w:rsidSect="00A664D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6859"/>
    <w:rsid w:val="001853EE"/>
    <w:rsid w:val="00441286"/>
    <w:rsid w:val="00516859"/>
    <w:rsid w:val="00573676"/>
    <w:rsid w:val="00687D89"/>
    <w:rsid w:val="00A664DF"/>
    <w:rsid w:val="00B67D7B"/>
    <w:rsid w:val="00BC03C1"/>
    <w:rsid w:val="00CC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</dc:creator>
  <cp:lastModifiedBy>253</cp:lastModifiedBy>
  <cp:revision>2</cp:revision>
  <dcterms:created xsi:type="dcterms:W3CDTF">2025-04-23T11:49:00Z</dcterms:created>
  <dcterms:modified xsi:type="dcterms:W3CDTF">2025-04-23T11:49:00Z</dcterms:modified>
</cp:coreProperties>
</file>