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D6" w:rsidRDefault="000777D6" w:rsidP="000777D6">
      <w:pPr>
        <w:jc w:val="center"/>
      </w:pPr>
      <w:r>
        <w:pict>
          <v:group id="_x0000_s1026" style="position:absolute;left:0;text-align:left;margin-left:208.65pt;margin-top:-.6pt;width:53.7pt;height:73.25pt;z-index:251658240"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Pr>
          <w:noProof/>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777D6" w:rsidRPr="00A52DCB" w:rsidRDefault="000777D6" w:rsidP="000777D6">
      <w:pPr>
        <w:jc w:val="center"/>
        <w:rPr>
          <w:bCs/>
        </w:rPr>
      </w:pPr>
      <w:r w:rsidRPr="00A52DCB">
        <w:rPr>
          <w:bCs/>
        </w:rPr>
        <w:t>Волгоградская область</w:t>
      </w:r>
    </w:p>
    <w:p w:rsidR="000777D6" w:rsidRPr="00A52DCB" w:rsidRDefault="000777D6" w:rsidP="000777D6">
      <w:pPr>
        <w:pBdr>
          <w:bottom w:val="single" w:sz="12" w:space="1" w:color="auto"/>
        </w:pBdr>
        <w:jc w:val="center"/>
        <w:rPr>
          <w:bCs/>
        </w:rPr>
      </w:pPr>
      <w:r w:rsidRPr="00A52DCB">
        <w:rPr>
          <w:bCs/>
        </w:rPr>
        <w:t>Администрация  Песковатского сельского поселения Городищенского муниципального района</w:t>
      </w:r>
    </w:p>
    <w:p w:rsidR="000777D6" w:rsidRPr="00C625C5" w:rsidRDefault="000777D6" w:rsidP="000777D6">
      <w:pPr>
        <w:pBdr>
          <w:bottom w:val="single" w:sz="12" w:space="1" w:color="auto"/>
        </w:pBdr>
        <w:jc w:val="center"/>
        <w:rPr>
          <w:b/>
          <w:bCs/>
        </w:rPr>
      </w:pPr>
      <w:r w:rsidRPr="00A52DCB">
        <w:rPr>
          <w:bCs/>
        </w:rPr>
        <w:t xml:space="preserve">х.Песковатка Городищенского муниципального района Волгоградской области  тел. (268) 4-11-17                                                                                                                                                                </w:t>
      </w:r>
    </w:p>
    <w:p w:rsidR="000777D6" w:rsidRDefault="000777D6" w:rsidP="000777D6">
      <w:pPr>
        <w:pBdr>
          <w:bottom w:val="single" w:sz="12" w:space="1" w:color="auto"/>
        </w:pBdr>
        <w:jc w:val="center"/>
        <w:rPr>
          <w:b/>
        </w:rPr>
      </w:pPr>
    </w:p>
    <w:p w:rsidR="000777D6" w:rsidRDefault="000777D6" w:rsidP="000777D6">
      <w:pPr>
        <w:ind w:firstLine="708"/>
        <w:jc w:val="center"/>
        <w:rPr>
          <w:b/>
          <w:sz w:val="28"/>
          <w:szCs w:val="28"/>
        </w:rPr>
      </w:pPr>
    </w:p>
    <w:p w:rsidR="000777D6" w:rsidRPr="00A52DCB" w:rsidRDefault="000777D6" w:rsidP="000777D6">
      <w:pPr>
        <w:ind w:firstLine="708"/>
        <w:jc w:val="center"/>
        <w:rPr>
          <w:b/>
          <w:sz w:val="28"/>
          <w:szCs w:val="28"/>
        </w:rPr>
      </w:pPr>
      <w:proofErr w:type="gramStart"/>
      <w:r w:rsidRPr="00A52DCB">
        <w:rPr>
          <w:b/>
          <w:sz w:val="28"/>
          <w:szCs w:val="28"/>
        </w:rPr>
        <w:t>П</w:t>
      </w:r>
      <w:proofErr w:type="gramEnd"/>
      <w:r w:rsidRPr="00A52DCB">
        <w:rPr>
          <w:b/>
          <w:sz w:val="28"/>
          <w:szCs w:val="28"/>
        </w:rPr>
        <w:t xml:space="preserve"> О С Т А Н О В Л Е Н И Е</w:t>
      </w:r>
    </w:p>
    <w:p w:rsidR="000777D6" w:rsidRDefault="000777D6" w:rsidP="000777D6">
      <w:pPr>
        <w:ind w:firstLine="708"/>
        <w:jc w:val="center"/>
        <w:rPr>
          <w:b/>
          <w:sz w:val="32"/>
          <w:szCs w:val="32"/>
        </w:rPr>
      </w:pPr>
    </w:p>
    <w:p w:rsidR="000777D6" w:rsidRPr="00454D1B" w:rsidRDefault="000777D6" w:rsidP="000777D6">
      <w:pPr>
        <w:rPr>
          <w:b/>
          <w:sz w:val="28"/>
          <w:szCs w:val="28"/>
        </w:rPr>
      </w:pPr>
      <w:r w:rsidRPr="00454D1B">
        <w:rPr>
          <w:b/>
          <w:sz w:val="28"/>
          <w:szCs w:val="28"/>
        </w:rPr>
        <w:t xml:space="preserve">от </w:t>
      </w:r>
      <w:r>
        <w:rPr>
          <w:b/>
          <w:sz w:val="28"/>
          <w:szCs w:val="28"/>
        </w:rPr>
        <w:t>10</w:t>
      </w:r>
      <w:r w:rsidRPr="00454D1B">
        <w:rPr>
          <w:b/>
          <w:sz w:val="28"/>
          <w:szCs w:val="28"/>
        </w:rPr>
        <w:t>.1</w:t>
      </w:r>
      <w:r>
        <w:rPr>
          <w:b/>
          <w:sz w:val="28"/>
          <w:szCs w:val="28"/>
        </w:rPr>
        <w:t>2</w:t>
      </w:r>
      <w:r w:rsidRPr="00454D1B">
        <w:rPr>
          <w:b/>
          <w:sz w:val="28"/>
          <w:szCs w:val="28"/>
        </w:rPr>
        <w:t xml:space="preserve">.2018  г.                                                                                     №  </w:t>
      </w:r>
      <w:r>
        <w:rPr>
          <w:b/>
          <w:sz w:val="28"/>
          <w:szCs w:val="28"/>
        </w:rPr>
        <w:t>91</w:t>
      </w:r>
    </w:p>
    <w:p w:rsidR="000777D6" w:rsidRPr="00454D1B" w:rsidRDefault="000777D6" w:rsidP="000777D6">
      <w:pPr>
        <w:rPr>
          <w:sz w:val="28"/>
          <w:szCs w:val="28"/>
        </w:rPr>
      </w:pPr>
    </w:p>
    <w:p w:rsidR="00B43769" w:rsidRDefault="000777D6" w:rsidP="000777D6">
      <w:pPr>
        <w:tabs>
          <w:tab w:val="left" w:pos="5954"/>
        </w:tabs>
        <w:ind w:right="2125"/>
        <w:rPr>
          <w:b/>
          <w:bCs/>
          <w:color w:val="000000" w:themeColor="text1"/>
          <w:sz w:val="28"/>
          <w:szCs w:val="28"/>
        </w:rPr>
      </w:pPr>
      <w:r>
        <w:rPr>
          <w:b/>
          <w:bCs/>
          <w:color w:val="000000" w:themeColor="text1"/>
          <w:sz w:val="28"/>
          <w:szCs w:val="28"/>
        </w:rPr>
        <w:t xml:space="preserve"> </w:t>
      </w:r>
      <w:r w:rsidR="00CA3FC7">
        <w:rPr>
          <w:b/>
          <w:bCs/>
          <w:color w:val="000000" w:themeColor="text1"/>
          <w:sz w:val="28"/>
          <w:szCs w:val="28"/>
        </w:rPr>
        <w:t>«</w:t>
      </w:r>
      <w:r w:rsidR="00B43769" w:rsidRPr="00B43769">
        <w:rPr>
          <w:b/>
          <w:bCs/>
          <w:color w:val="000000" w:themeColor="text1"/>
          <w:sz w:val="28"/>
          <w:szCs w:val="28"/>
        </w:rPr>
        <w:t xml:space="preserve">О внесении изменений в </w:t>
      </w:r>
      <w:r w:rsidR="004E0527">
        <w:rPr>
          <w:b/>
          <w:bCs/>
          <w:color w:val="000000" w:themeColor="text1"/>
          <w:sz w:val="28"/>
          <w:szCs w:val="28"/>
        </w:rPr>
        <w:t xml:space="preserve">Административный регламент </w:t>
      </w:r>
      <w:r w:rsidR="00B314B2">
        <w:rPr>
          <w:b/>
          <w:bCs/>
          <w:color w:val="000000" w:themeColor="text1"/>
          <w:sz w:val="28"/>
          <w:szCs w:val="28"/>
        </w:rPr>
        <w:t>«Предоставление порубочного билета (или) разрешения на пересадку деревьев и кустарников на территории Песковатского сельского поселения</w:t>
      </w:r>
      <w:r w:rsidR="004E0527">
        <w:rPr>
          <w:b/>
          <w:bCs/>
          <w:color w:val="000000" w:themeColor="text1"/>
          <w:sz w:val="28"/>
          <w:szCs w:val="28"/>
        </w:rPr>
        <w:t>»</w:t>
      </w:r>
      <w:r w:rsidR="00C004D5">
        <w:rPr>
          <w:b/>
          <w:bCs/>
          <w:color w:val="000000" w:themeColor="text1"/>
          <w:sz w:val="28"/>
          <w:szCs w:val="28"/>
        </w:rPr>
        <w:t>,</w:t>
      </w:r>
      <w:r w:rsidR="00B43769" w:rsidRPr="00B43769">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r w:rsidR="00CA3FC7">
        <w:rPr>
          <w:b/>
          <w:bCs/>
          <w:color w:val="000000" w:themeColor="text1"/>
          <w:sz w:val="28"/>
          <w:szCs w:val="28"/>
        </w:rPr>
        <w:t>Песковатского</w:t>
      </w:r>
      <w:r w:rsidR="00C004D5" w:rsidRPr="00C004D5">
        <w:rPr>
          <w:b/>
          <w:bCs/>
          <w:color w:val="000000" w:themeColor="text1"/>
          <w:sz w:val="28"/>
          <w:szCs w:val="28"/>
        </w:rPr>
        <w:t xml:space="preserve"> сельского поселения от </w:t>
      </w:r>
      <w:r w:rsidR="00B314B2">
        <w:rPr>
          <w:b/>
          <w:bCs/>
          <w:color w:val="000000" w:themeColor="text1"/>
          <w:sz w:val="28"/>
          <w:szCs w:val="28"/>
        </w:rPr>
        <w:t>12.09.2017</w:t>
      </w:r>
      <w:r w:rsidR="00C004D5" w:rsidRPr="00C004D5">
        <w:rPr>
          <w:b/>
          <w:bCs/>
          <w:color w:val="000000" w:themeColor="text1"/>
          <w:sz w:val="28"/>
          <w:szCs w:val="28"/>
        </w:rPr>
        <w:t xml:space="preserve"> г. № </w:t>
      </w:r>
      <w:r w:rsidR="00B314B2">
        <w:rPr>
          <w:b/>
          <w:bCs/>
          <w:color w:val="000000" w:themeColor="text1"/>
          <w:sz w:val="28"/>
          <w:szCs w:val="28"/>
        </w:rPr>
        <w:t>67</w:t>
      </w:r>
    </w:p>
    <w:p w:rsidR="00B43769" w:rsidRDefault="00B43769" w:rsidP="00C004D5">
      <w:pPr>
        <w:tabs>
          <w:tab w:val="left" w:pos="5954"/>
        </w:tabs>
        <w:jc w:val="center"/>
        <w:rPr>
          <w:b/>
          <w:color w:val="000000" w:themeColor="text1"/>
          <w:sz w:val="28"/>
          <w:szCs w:val="28"/>
        </w:rPr>
      </w:pPr>
    </w:p>
    <w:p w:rsidR="00C679BA" w:rsidRPr="00B43769" w:rsidRDefault="00C679BA" w:rsidP="00C679BA">
      <w:pPr>
        <w:pStyle w:val="a4"/>
        <w:spacing w:before="0" w:after="0"/>
        <w:ind w:left="20" w:right="-3" w:firstLine="700"/>
        <w:rPr>
          <w:rFonts w:ascii="Times New Roman" w:hAnsi="Times New Roman" w:cs="Times New Roman"/>
        </w:rPr>
      </w:pPr>
      <w:r w:rsidRPr="00B43769">
        <w:rPr>
          <w:rFonts w:ascii="Times New Roman" w:hAnsi="Times New Roman" w:cs="Times New Roman"/>
        </w:rPr>
        <w:t xml:space="preserve">В </w:t>
      </w:r>
      <w:r>
        <w:rPr>
          <w:rFonts w:ascii="Times New Roman" w:hAnsi="Times New Roman" w:cs="Times New Roman"/>
        </w:rPr>
        <w:t xml:space="preserve">соответствии с </w:t>
      </w:r>
      <w:r w:rsidRPr="00C004D5">
        <w:rPr>
          <w:rFonts w:ascii="Times New Roman" w:hAnsi="Times New Roman" w:cs="Times New Roman"/>
        </w:rPr>
        <w:t>Федеральны</w:t>
      </w:r>
      <w:r>
        <w:rPr>
          <w:rFonts w:ascii="Times New Roman" w:hAnsi="Times New Roman" w:cs="Times New Roman"/>
        </w:rPr>
        <w:t>м</w:t>
      </w:r>
      <w:r w:rsidRPr="00C004D5">
        <w:rPr>
          <w:rFonts w:ascii="Times New Roman" w:hAnsi="Times New Roman" w:cs="Times New Roman"/>
        </w:rPr>
        <w:t xml:space="preserve"> закон</w:t>
      </w:r>
      <w:r>
        <w:rPr>
          <w:rFonts w:ascii="Times New Roman" w:hAnsi="Times New Roman" w:cs="Times New Roman"/>
        </w:rPr>
        <w:t>ом</w:t>
      </w:r>
      <w:r w:rsidRPr="00C004D5">
        <w:rPr>
          <w:rFonts w:ascii="Times New Roman" w:hAnsi="Times New Roman" w:cs="Times New Roman"/>
        </w:rPr>
        <w:t xml:space="preserve"> от 6 октября 2003 г. N 131-ФЗ</w:t>
      </w:r>
      <w:r>
        <w:rPr>
          <w:rFonts w:ascii="Times New Roman" w:hAnsi="Times New Roman" w:cs="Times New Roman"/>
        </w:rPr>
        <w:t xml:space="preserve"> </w:t>
      </w:r>
      <w:r w:rsidRPr="00C004D5">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C004D5">
        <w:rPr>
          <w:rFonts w:ascii="Times New Roman" w:hAnsi="Times New Roman" w:cs="Times New Roman"/>
        </w:rPr>
        <w:t xml:space="preserve"> Федеральны</w:t>
      </w:r>
      <w:r>
        <w:rPr>
          <w:rFonts w:ascii="Times New Roman" w:hAnsi="Times New Roman" w:cs="Times New Roman"/>
        </w:rPr>
        <w:t>м</w:t>
      </w:r>
      <w:r w:rsidRPr="00C004D5">
        <w:rPr>
          <w:rFonts w:ascii="Times New Roman" w:hAnsi="Times New Roman" w:cs="Times New Roman"/>
        </w:rPr>
        <w:t xml:space="preserve"> закон</w:t>
      </w:r>
      <w:r>
        <w:rPr>
          <w:rFonts w:ascii="Times New Roman" w:hAnsi="Times New Roman" w:cs="Times New Roman"/>
        </w:rPr>
        <w:t>ом</w:t>
      </w:r>
      <w:r w:rsidRPr="00C004D5">
        <w:rPr>
          <w:rFonts w:ascii="Times New Roman" w:hAnsi="Times New Roman" w:cs="Times New Roman"/>
        </w:rPr>
        <w:t xml:space="preserve"> от </w:t>
      </w:r>
      <w:r>
        <w:rPr>
          <w:rFonts w:ascii="Times New Roman" w:hAnsi="Times New Roman" w:cs="Times New Roman"/>
        </w:rPr>
        <w:t xml:space="preserve">27 июля 2010 г. № 210-ФЗ «Об организации предоставления государственных и муниципальных услуг», руководствуясь Уставом </w:t>
      </w:r>
      <w:r w:rsidR="00CA3FC7">
        <w:rPr>
          <w:rFonts w:ascii="Times New Roman" w:hAnsi="Times New Roman" w:cs="Times New Roman"/>
        </w:rPr>
        <w:t>Песковатского</w:t>
      </w:r>
      <w:r w:rsidR="0085701A">
        <w:rPr>
          <w:rFonts w:ascii="Times New Roman" w:hAnsi="Times New Roman" w:cs="Times New Roman"/>
        </w:rPr>
        <w:t xml:space="preserve"> сельского поселения </w:t>
      </w:r>
      <w:r w:rsidR="00CA3FC7">
        <w:rPr>
          <w:rFonts w:ascii="Times New Roman" w:hAnsi="Times New Roman" w:cs="Times New Roman"/>
        </w:rPr>
        <w:t>Городищенского</w:t>
      </w:r>
      <w:r w:rsidR="0085701A">
        <w:rPr>
          <w:rFonts w:ascii="Times New Roman" w:hAnsi="Times New Roman" w:cs="Times New Roman"/>
        </w:rPr>
        <w:t xml:space="preserve"> муниципального</w:t>
      </w:r>
      <w:r w:rsidRPr="00C004D5">
        <w:rPr>
          <w:rFonts w:ascii="Times New Roman" w:hAnsi="Times New Roman" w:cs="Times New Roman"/>
        </w:rPr>
        <w:t xml:space="preserve"> района </w:t>
      </w:r>
      <w:r w:rsidR="0085701A">
        <w:rPr>
          <w:rFonts w:ascii="Times New Roman" w:hAnsi="Times New Roman" w:cs="Times New Roman"/>
        </w:rPr>
        <w:t>Волгоградской области</w:t>
      </w:r>
    </w:p>
    <w:p w:rsidR="00B43769" w:rsidRPr="00B43769" w:rsidRDefault="00B43769" w:rsidP="00C004D5">
      <w:pPr>
        <w:pStyle w:val="a4"/>
        <w:shd w:val="clear" w:color="auto" w:fill="auto"/>
        <w:spacing w:before="0" w:after="0" w:line="240" w:lineRule="auto"/>
        <w:ind w:left="20" w:right="-120" w:firstLine="700"/>
        <w:rPr>
          <w:rFonts w:ascii="Times New Roman" w:hAnsi="Times New Roman" w:cs="Times New Roman"/>
        </w:rPr>
      </w:pPr>
    </w:p>
    <w:p w:rsidR="00B43769" w:rsidRPr="00B43769" w:rsidRDefault="00B43769" w:rsidP="00C004D5">
      <w:pPr>
        <w:pStyle w:val="12"/>
        <w:keepNext/>
        <w:keepLines/>
        <w:shd w:val="clear" w:color="auto" w:fill="auto"/>
        <w:spacing w:line="240" w:lineRule="auto"/>
        <w:ind w:left="3960"/>
        <w:jc w:val="left"/>
        <w:rPr>
          <w:rFonts w:ascii="Times New Roman" w:hAnsi="Times New Roman" w:cs="Times New Roman"/>
        </w:rPr>
      </w:pPr>
      <w:bookmarkStart w:id="0" w:name="bookmark2"/>
      <w:r w:rsidRPr="00B43769">
        <w:rPr>
          <w:rFonts w:ascii="Times New Roman" w:hAnsi="Times New Roman" w:cs="Times New Roman"/>
        </w:rPr>
        <w:t>ПОСТАНОВЛЯ</w:t>
      </w:r>
      <w:r w:rsidR="000777D6">
        <w:rPr>
          <w:rFonts w:ascii="Times New Roman" w:hAnsi="Times New Roman" w:cs="Times New Roman"/>
        </w:rPr>
        <w:t>Ю</w:t>
      </w:r>
      <w:r w:rsidRPr="00B43769">
        <w:rPr>
          <w:rFonts w:ascii="Times New Roman" w:hAnsi="Times New Roman" w:cs="Times New Roman"/>
        </w:rPr>
        <w:t>:</w:t>
      </w:r>
      <w:bookmarkEnd w:id="0"/>
    </w:p>
    <w:p w:rsidR="00B43769" w:rsidRPr="00B314B2" w:rsidRDefault="00C004D5" w:rsidP="00B314B2">
      <w:pPr>
        <w:tabs>
          <w:tab w:val="left" w:pos="5954"/>
        </w:tabs>
        <w:ind w:firstLine="709"/>
        <w:jc w:val="both"/>
        <w:rPr>
          <w:bCs/>
          <w:color w:val="000000" w:themeColor="text1"/>
          <w:sz w:val="28"/>
          <w:szCs w:val="28"/>
        </w:rPr>
      </w:pPr>
      <w:r w:rsidRPr="00B314B2">
        <w:rPr>
          <w:sz w:val="28"/>
          <w:szCs w:val="28"/>
        </w:rPr>
        <w:t xml:space="preserve">1. </w:t>
      </w:r>
      <w:r w:rsidR="00B43769" w:rsidRPr="00B314B2">
        <w:rPr>
          <w:sz w:val="28"/>
          <w:szCs w:val="28"/>
        </w:rPr>
        <w:t>Внести в</w:t>
      </w:r>
      <w:r w:rsidR="00B43769" w:rsidRPr="00C004D5">
        <w:t xml:space="preserve"> </w:t>
      </w:r>
      <w:r w:rsidR="00B314B2" w:rsidRPr="00B314B2">
        <w:rPr>
          <w:bCs/>
          <w:color w:val="000000" w:themeColor="text1"/>
          <w:sz w:val="28"/>
          <w:szCs w:val="28"/>
        </w:rPr>
        <w:t>Административный регламент «Предоставление порубочного билета (или) разрешения на пересадку деревьев и кустарников на территории Песковатского сельского поселения Городищенского муниципального района Волгоградской области», утвержденный Постановлением администрации Песковатского сельского поселения Городищенского муниципального района Волгоградской области от 12.09.2017 г. № 67</w:t>
      </w:r>
      <w:r w:rsidR="00B314B2" w:rsidRPr="00B314B2">
        <w:rPr>
          <w:sz w:val="28"/>
          <w:szCs w:val="28"/>
        </w:rPr>
        <w:t xml:space="preserve"> </w:t>
      </w:r>
      <w:r w:rsidR="00B43769" w:rsidRPr="00B314B2">
        <w:rPr>
          <w:sz w:val="28"/>
          <w:szCs w:val="28"/>
        </w:rPr>
        <w:t xml:space="preserve">(далее – </w:t>
      </w:r>
      <w:r w:rsidR="004E0527" w:rsidRPr="00B314B2">
        <w:rPr>
          <w:sz w:val="28"/>
          <w:szCs w:val="28"/>
        </w:rPr>
        <w:t>Административный регламент</w:t>
      </w:r>
      <w:r w:rsidR="00B43769" w:rsidRPr="00B314B2">
        <w:rPr>
          <w:sz w:val="28"/>
          <w:szCs w:val="28"/>
        </w:rPr>
        <w:t>) следующие изменения:</w:t>
      </w:r>
    </w:p>
    <w:p w:rsidR="009502CB" w:rsidRPr="00767C9F" w:rsidRDefault="00C004D5" w:rsidP="00767C9F">
      <w:pPr>
        <w:pStyle w:val="a4"/>
        <w:shd w:val="clear" w:color="auto" w:fill="auto"/>
        <w:spacing w:before="0" w:after="0" w:line="240" w:lineRule="auto"/>
        <w:ind w:left="20" w:right="-3" w:firstLine="700"/>
        <w:rPr>
          <w:rFonts w:ascii="Times New Roman" w:hAnsi="Times New Roman" w:cs="Times New Roman"/>
        </w:rPr>
      </w:pPr>
      <w:r w:rsidRPr="00767C9F">
        <w:rPr>
          <w:rFonts w:ascii="Times New Roman" w:hAnsi="Times New Roman" w:cs="Times New Roman"/>
        </w:rPr>
        <w:t xml:space="preserve">1.1. </w:t>
      </w:r>
      <w:r w:rsidR="00B314B2">
        <w:rPr>
          <w:rFonts w:ascii="Times New Roman" w:hAnsi="Times New Roman" w:cs="Times New Roman"/>
          <w:color w:val="000000" w:themeColor="text1"/>
        </w:rPr>
        <w:t>Абзацы 3-6 пункта 2.6.3.</w:t>
      </w:r>
      <w:r w:rsidR="00CA3FC7">
        <w:rPr>
          <w:rFonts w:ascii="Times New Roman" w:hAnsi="Times New Roman" w:cs="Times New Roman"/>
          <w:color w:val="000000" w:themeColor="text1"/>
        </w:rPr>
        <w:t xml:space="preserve"> Административного регламента изложить в новой редакции:</w:t>
      </w:r>
    </w:p>
    <w:p w:rsidR="00CA3FC7" w:rsidRPr="00CA3FC7" w:rsidRDefault="009502CB" w:rsidP="00CA3FC7">
      <w:pPr>
        <w:spacing w:line="268" w:lineRule="auto"/>
        <w:ind w:left="19" w:right="210" w:firstLine="702"/>
        <w:jc w:val="both"/>
        <w:rPr>
          <w:sz w:val="28"/>
          <w:szCs w:val="28"/>
          <w:highlight w:val="yellow"/>
        </w:rPr>
      </w:pPr>
      <w:r w:rsidRPr="006C1ECC">
        <w:rPr>
          <w:color w:val="000000" w:themeColor="text1"/>
          <w:sz w:val="28"/>
          <w:szCs w:val="28"/>
        </w:rPr>
        <w:t>«</w:t>
      </w:r>
      <w:bookmarkStart w:id="1" w:name="_Hlk532289165"/>
      <w:bookmarkStart w:id="2" w:name="_Hlk528316398"/>
      <w:bookmarkStart w:id="3" w:name="_Hlk532289588"/>
      <w:r w:rsidR="00B314B2">
        <w:rPr>
          <w:color w:val="000000" w:themeColor="text1"/>
          <w:sz w:val="28"/>
          <w:szCs w:val="28"/>
        </w:rPr>
        <w:t>Запрещается требовать у заявителя</w:t>
      </w:r>
      <w:r w:rsidR="00CA3FC7" w:rsidRPr="00CA3FC7">
        <w:rPr>
          <w:sz w:val="28"/>
          <w:szCs w:val="28"/>
        </w:rPr>
        <w:t>:</w:t>
      </w:r>
    </w:p>
    <w:p w:rsidR="009502CB" w:rsidRPr="00E437B3" w:rsidRDefault="009502CB" w:rsidP="00CA3FC7">
      <w:pPr>
        <w:spacing w:line="268" w:lineRule="auto"/>
        <w:ind w:left="19" w:right="210" w:firstLine="702"/>
        <w:jc w:val="both"/>
        <w:rPr>
          <w:rStyle w:val="a6"/>
          <w:color w:val="000000" w:themeColor="text1"/>
          <w:sz w:val="28"/>
          <w:szCs w:val="28"/>
        </w:rPr>
      </w:pPr>
      <w:bookmarkStart w:id="4" w:name="_Hlk532289146"/>
      <w:bookmarkEnd w:id="1"/>
      <w:r w:rsidRPr="00E437B3">
        <w:rPr>
          <w:rStyle w:val="a6"/>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02CB" w:rsidRPr="00E437B3" w:rsidRDefault="00F37ED9" w:rsidP="00CA3FC7">
      <w:pPr>
        <w:ind w:firstLine="702"/>
        <w:jc w:val="both"/>
        <w:rPr>
          <w:rStyle w:val="a6"/>
          <w:color w:val="000000" w:themeColor="text1"/>
          <w:sz w:val="28"/>
          <w:szCs w:val="28"/>
        </w:rPr>
      </w:pPr>
      <w:hyperlink r:id="rId6" w:anchor="/multilink/77664895/paragraph/48973/number/0" w:history="1">
        <w:r w:rsidR="009502CB" w:rsidRPr="00E437B3">
          <w:rPr>
            <w:rStyle w:val="a7"/>
            <w:color w:val="000000" w:themeColor="text1"/>
            <w:sz w:val="28"/>
            <w:szCs w:val="28"/>
            <w:u w:val="none"/>
          </w:rPr>
          <w:t>2)</w:t>
        </w:r>
      </w:hyperlink>
      <w:r w:rsidR="009502CB" w:rsidRPr="00E437B3">
        <w:rPr>
          <w:rStyle w:val="a6"/>
          <w:color w:val="000000" w:themeColor="text1"/>
          <w:sz w:val="28"/>
          <w:szCs w:val="28"/>
        </w:rPr>
        <w:t xml:space="preserve"> представления </w:t>
      </w:r>
      <w:hyperlink r:id="rId7" w:anchor="/multilink/77664895/paragraph/48973/number/1" w:history="1">
        <w:r w:rsidR="009502CB" w:rsidRPr="00E437B3">
          <w:rPr>
            <w:rStyle w:val="a7"/>
            <w:color w:val="000000" w:themeColor="text1"/>
            <w:sz w:val="28"/>
            <w:szCs w:val="28"/>
            <w:u w:val="none"/>
          </w:rPr>
          <w:t>документов и информации</w:t>
        </w:r>
      </w:hyperlink>
      <w:r w:rsidR="009502CB" w:rsidRPr="00E437B3">
        <w:rPr>
          <w:rStyle w:val="a6"/>
          <w:color w:val="000000" w:themeColor="text1"/>
          <w:sz w:val="28"/>
          <w:szCs w:val="28"/>
        </w:rPr>
        <w:t xml:space="preserve">, в том числе </w:t>
      </w:r>
      <w:r w:rsidR="009502CB" w:rsidRPr="00E437B3">
        <w:rPr>
          <w:rStyle w:val="a6"/>
          <w:color w:val="000000" w:themeColor="text1"/>
          <w:sz w:val="28"/>
          <w:szCs w:val="28"/>
        </w:rPr>
        <w:lastRenderedPageBreak/>
        <w:t xml:space="preserve">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ocument/77664895/entry/101" w:history="1">
        <w:r w:rsidR="009502CB" w:rsidRPr="00E437B3">
          <w:rPr>
            <w:rStyle w:val="a7"/>
            <w:color w:val="000000" w:themeColor="text1"/>
            <w:sz w:val="28"/>
            <w:szCs w:val="28"/>
            <w:u w:val="none"/>
          </w:rPr>
          <w:t>частью 1 статьи 1</w:t>
        </w:r>
      </w:hyperlink>
      <w:r w:rsidR="009502CB" w:rsidRPr="00E437B3">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ocument/77664895/entry/706" w:history="1">
        <w:r w:rsidR="009502CB" w:rsidRPr="00E437B3">
          <w:rPr>
            <w:rStyle w:val="a7"/>
            <w:color w:val="000000" w:themeColor="text1"/>
            <w:sz w:val="28"/>
            <w:szCs w:val="28"/>
            <w:u w:val="none"/>
          </w:rPr>
          <w:t>частью 6</w:t>
        </w:r>
      </w:hyperlink>
      <w:r w:rsidR="009502CB" w:rsidRPr="00E437B3">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ocument/77664895/entry/91" w:history="1">
        <w:r w:rsidRPr="00E437B3">
          <w:rPr>
            <w:rStyle w:val="a7"/>
            <w:color w:val="000000" w:themeColor="text1"/>
            <w:sz w:val="28"/>
            <w:szCs w:val="28"/>
            <w:u w:val="none"/>
          </w:rPr>
          <w:t>части 1 статьи 9</w:t>
        </w:r>
      </w:hyperlink>
      <w:r w:rsidRPr="00E437B3">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ocument/77664895/entry/16011" w:history="1">
        <w:r w:rsidRPr="00E437B3">
          <w:rPr>
            <w:rStyle w:val="a7"/>
            <w:color w:val="000000" w:themeColor="text1"/>
            <w:sz w:val="28"/>
            <w:szCs w:val="28"/>
            <w:u w:val="none"/>
          </w:rPr>
          <w:t>частью 1.1 статьи 16</w:t>
        </w:r>
      </w:hyperlink>
      <w:r w:rsidRPr="00E437B3">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2"/>
      <w:r w:rsidRPr="00E437B3">
        <w:rPr>
          <w:rStyle w:val="a6"/>
          <w:color w:val="000000" w:themeColor="text1"/>
          <w:sz w:val="28"/>
          <w:szCs w:val="28"/>
        </w:rPr>
        <w:t>»</w:t>
      </w:r>
      <w:bookmarkEnd w:id="3"/>
      <w:r w:rsidR="00E437B3">
        <w:rPr>
          <w:rStyle w:val="a6"/>
          <w:color w:val="000000" w:themeColor="text1"/>
          <w:sz w:val="28"/>
          <w:szCs w:val="28"/>
        </w:rPr>
        <w:t>;</w:t>
      </w:r>
    </w:p>
    <w:bookmarkEnd w:id="4"/>
    <w:p w:rsidR="00E437B3" w:rsidRPr="007E4CE4" w:rsidRDefault="00E437B3" w:rsidP="007E4CE4">
      <w:pPr>
        <w:ind w:firstLine="708"/>
        <w:rPr>
          <w:rStyle w:val="a6"/>
          <w:sz w:val="28"/>
          <w:szCs w:val="28"/>
        </w:rPr>
      </w:pPr>
      <w:r>
        <w:rPr>
          <w:sz w:val="28"/>
          <w:szCs w:val="28"/>
        </w:rPr>
        <w:t>1.</w:t>
      </w:r>
      <w:r w:rsidR="00767C9F">
        <w:rPr>
          <w:sz w:val="28"/>
          <w:szCs w:val="28"/>
        </w:rPr>
        <w:t>2</w:t>
      </w:r>
      <w:r>
        <w:rPr>
          <w:sz w:val="28"/>
          <w:szCs w:val="28"/>
        </w:rPr>
        <w:t xml:space="preserve">. Раздел </w:t>
      </w:r>
      <w:r w:rsidR="00B314B2">
        <w:rPr>
          <w:sz w:val="28"/>
          <w:szCs w:val="28"/>
        </w:rPr>
        <w:t>5</w:t>
      </w:r>
      <w:r>
        <w:rPr>
          <w:sz w:val="28"/>
          <w:szCs w:val="28"/>
        </w:rPr>
        <w:t xml:space="preserve"> Административного регламента изложить в новой редакции: </w:t>
      </w:r>
      <w:bookmarkStart w:id="5" w:name="_Hlk528315964"/>
    </w:p>
    <w:p w:rsidR="00767C9F" w:rsidRPr="00E722E4" w:rsidRDefault="007E4CE4" w:rsidP="00CA3FC7">
      <w:pPr>
        <w:ind w:firstLine="709"/>
        <w:jc w:val="center"/>
        <w:rPr>
          <w:rStyle w:val="a6"/>
          <w:b/>
          <w:color w:val="000000" w:themeColor="text1"/>
          <w:sz w:val="28"/>
          <w:szCs w:val="28"/>
        </w:rPr>
      </w:pPr>
      <w:r>
        <w:rPr>
          <w:rStyle w:val="a6"/>
          <w:color w:val="000000" w:themeColor="text1"/>
          <w:sz w:val="28"/>
          <w:szCs w:val="28"/>
        </w:rPr>
        <w:t>«</w:t>
      </w:r>
      <w:bookmarkStart w:id="6" w:name="_Hlk528656414"/>
      <w:bookmarkStart w:id="7" w:name="_Hlk532289222"/>
      <w:r w:rsidR="00B314B2">
        <w:rPr>
          <w:rStyle w:val="a6"/>
          <w:b/>
          <w:color w:val="000000" w:themeColor="text1"/>
          <w:sz w:val="28"/>
          <w:szCs w:val="28"/>
        </w:rPr>
        <w:t>5</w:t>
      </w:r>
      <w:r w:rsidR="00767C9F" w:rsidRPr="00E722E4">
        <w:rPr>
          <w:rStyle w:val="a6"/>
          <w:b/>
          <w:color w:val="000000" w:themeColor="text1"/>
          <w:sz w:val="28"/>
          <w:szCs w:val="28"/>
        </w:rPr>
        <w:t xml:space="preserve">. </w:t>
      </w:r>
      <w:r w:rsidR="00767C9F" w:rsidRPr="00E722E4">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5.1. Заявитель может обратиться с жалобой, в том числе в следующих случаях:</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E437B3">
        <w:rPr>
          <w:rStyle w:val="a6"/>
          <w:color w:val="000000" w:themeColor="text1"/>
          <w:sz w:val="28"/>
          <w:szCs w:val="28"/>
        </w:rPr>
        <w:lastRenderedPageBreak/>
        <w:t>муниципальными правовыми актами для предоставления муниципальной услуги;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437B3">
        <w:rPr>
          <w:rStyle w:val="a6"/>
          <w:color w:val="000000" w:themeColor="text1"/>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5.2. Общие требования к порядку подачи и рассмотрения жалобы</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E437B3">
        <w:rPr>
          <w:rStyle w:val="a6"/>
          <w:color w:val="000000" w:themeColor="text1"/>
          <w:sz w:val="28"/>
          <w:szCs w:val="28"/>
        </w:rPr>
        <w:lastRenderedPageBreak/>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5.3. Жалоба должна содержать:</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5.5. По результатам рассмотрения жалобы принимается одно из следующих решений:</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2) в удовлетворении жалобы отказывается.</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 xml:space="preserve">Основанием для отказа в удовлетворении жалобы является признание </w:t>
      </w:r>
      <w:r w:rsidRPr="00E437B3">
        <w:rPr>
          <w:rStyle w:val="a6"/>
          <w:color w:val="000000" w:themeColor="text1"/>
          <w:sz w:val="28"/>
          <w:szCs w:val="28"/>
        </w:rPr>
        <w:lastRenderedPageBreak/>
        <w:t>правомерными действий (бездействия) органа, предоставляющего муниципальную услугу, а также должностных лиц, муниципальных служащих,</w:t>
      </w:r>
      <w:r w:rsidRPr="00E437B3">
        <w:rPr>
          <w:color w:val="000000" w:themeColor="text1"/>
          <w:sz w:val="28"/>
          <w:szCs w:val="28"/>
        </w:rPr>
        <w:t xml:space="preserve"> </w:t>
      </w:r>
      <w:r w:rsidRPr="00E437B3">
        <w:rPr>
          <w:rStyle w:val="a6"/>
          <w:color w:val="000000" w:themeColor="text1"/>
          <w:sz w:val="28"/>
          <w:szCs w:val="28"/>
        </w:rPr>
        <w:t>многофункционального центра, работника многофункционального центра в ходе предоставления муниципальной услуги.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 xml:space="preserve">5.6.2. В случае признания </w:t>
      </w:r>
      <w:proofErr w:type="gramStart"/>
      <w:r w:rsidRPr="00E437B3">
        <w:rPr>
          <w:rStyle w:val="a6"/>
          <w:color w:val="000000" w:themeColor="text1"/>
          <w:sz w:val="28"/>
          <w:szCs w:val="28"/>
        </w:rPr>
        <w:t>жалобы</w:t>
      </w:r>
      <w:proofErr w:type="gramEnd"/>
      <w:r w:rsidRPr="00E437B3">
        <w:rPr>
          <w:rStyle w:val="a6"/>
          <w:color w:val="000000" w:themeColor="text1"/>
          <w:sz w:val="28"/>
          <w:szCs w:val="28"/>
        </w:rPr>
        <w:t xml:space="preserve"> не подлежащей удовлетворению в ответе заявителю, указ</w:t>
      </w:r>
      <w:bookmarkStart w:id="8" w:name="_GoBack"/>
      <w:bookmarkEnd w:id="8"/>
      <w:r w:rsidRPr="00E437B3">
        <w:rPr>
          <w:rStyle w:val="a6"/>
          <w:color w:val="000000" w:themeColor="text1"/>
          <w:sz w:val="28"/>
          <w:szCs w:val="28"/>
        </w:rPr>
        <w:t>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E437B3" w:rsidRPr="00E437B3" w:rsidRDefault="00E437B3" w:rsidP="00CA3FC7">
      <w:pPr>
        <w:ind w:firstLine="709"/>
        <w:jc w:val="both"/>
        <w:rPr>
          <w:color w:val="000000" w:themeColor="text1"/>
          <w:sz w:val="28"/>
          <w:szCs w:val="28"/>
        </w:rPr>
      </w:pPr>
      <w:r w:rsidRPr="00E437B3">
        <w:rPr>
          <w:rStyle w:val="a6"/>
          <w:color w:val="000000" w:themeColor="text1"/>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5"/>
      <w:bookmarkEnd w:id="6"/>
      <w:r w:rsidRPr="00E437B3">
        <w:rPr>
          <w:rStyle w:val="a6"/>
          <w:color w:val="000000" w:themeColor="text1"/>
          <w:sz w:val="28"/>
          <w:szCs w:val="28"/>
        </w:rPr>
        <w:t>».</w:t>
      </w:r>
    </w:p>
    <w:bookmarkEnd w:id="7"/>
    <w:p w:rsidR="00B43769" w:rsidRPr="00C004D5" w:rsidRDefault="00C004D5" w:rsidP="00C004D5">
      <w:pPr>
        <w:pStyle w:val="a4"/>
        <w:shd w:val="clear" w:color="auto" w:fill="auto"/>
        <w:spacing w:before="0" w:after="0" w:line="240" w:lineRule="auto"/>
        <w:ind w:left="20" w:right="-3" w:firstLine="700"/>
        <w:rPr>
          <w:rFonts w:ascii="Times New Roman" w:hAnsi="Times New Roman" w:cs="Times New Roman"/>
        </w:rPr>
      </w:pPr>
      <w:r>
        <w:rPr>
          <w:rFonts w:ascii="Times New Roman" w:hAnsi="Times New Roman" w:cs="Times New Roman"/>
        </w:rPr>
        <w:t xml:space="preserve">2. </w:t>
      </w:r>
      <w:r w:rsidRPr="00C004D5">
        <w:rPr>
          <w:rFonts w:ascii="Times New Roman" w:hAnsi="Times New Roman" w:cs="Times New Roman"/>
        </w:rPr>
        <w:t>Настоящее постановление вступает в силу с момента его подписания и подлежит официальному обнародованию</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767C9F" w:rsidRDefault="00D06FF4" w:rsidP="00767C9F">
      <w:pPr>
        <w:suppressAutoHyphens/>
        <w:jc w:val="both"/>
        <w:rPr>
          <w:b/>
          <w:sz w:val="28"/>
          <w:szCs w:val="28"/>
        </w:rPr>
      </w:pPr>
      <w:r>
        <w:rPr>
          <w:b/>
          <w:sz w:val="28"/>
          <w:szCs w:val="28"/>
        </w:rPr>
        <w:t>Г</w:t>
      </w:r>
      <w:r w:rsidR="00767C9F" w:rsidRPr="007100FD">
        <w:rPr>
          <w:b/>
          <w:sz w:val="28"/>
          <w:szCs w:val="28"/>
        </w:rPr>
        <w:t xml:space="preserve">лава </w:t>
      </w:r>
      <w:r w:rsidR="00CA3FC7">
        <w:rPr>
          <w:b/>
          <w:sz w:val="28"/>
          <w:szCs w:val="28"/>
        </w:rPr>
        <w:t>Песковатского</w:t>
      </w:r>
    </w:p>
    <w:p w:rsidR="00767C9F" w:rsidRPr="007100FD" w:rsidRDefault="00767C9F" w:rsidP="00767C9F">
      <w:pPr>
        <w:suppressAutoHyphens/>
        <w:jc w:val="both"/>
        <w:rPr>
          <w:b/>
          <w:sz w:val="22"/>
          <w:szCs w:val="22"/>
        </w:rPr>
      </w:pPr>
      <w:r w:rsidRPr="007100FD">
        <w:rPr>
          <w:b/>
          <w:sz w:val="28"/>
          <w:szCs w:val="28"/>
        </w:rPr>
        <w:t xml:space="preserve">сельского поселения          </w:t>
      </w:r>
      <w:r>
        <w:rPr>
          <w:b/>
          <w:sz w:val="28"/>
          <w:szCs w:val="28"/>
        </w:rPr>
        <w:t xml:space="preserve">                                                 </w:t>
      </w:r>
      <w:r w:rsidR="00CA3FC7">
        <w:rPr>
          <w:b/>
          <w:sz w:val="28"/>
          <w:szCs w:val="28"/>
        </w:rPr>
        <w:t xml:space="preserve"> </w:t>
      </w:r>
      <w:r w:rsidR="000777D6">
        <w:rPr>
          <w:b/>
          <w:sz w:val="28"/>
          <w:szCs w:val="28"/>
        </w:rPr>
        <w:t>А.А.Торшин</w:t>
      </w:r>
    </w:p>
    <w:p w:rsidR="00767C9F" w:rsidRDefault="00767C9F" w:rsidP="00767C9F">
      <w:pPr>
        <w:suppressAutoHyphens/>
        <w:ind w:left="360"/>
        <w:jc w:val="both"/>
        <w:rPr>
          <w:sz w:val="22"/>
          <w:szCs w:val="22"/>
        </w:rPr>
      </w:pPr>
    </w:p>
    <w:p w:rsidR="00B43769" w:rsidRPr="00B43769" w:rsidRDefault="00B43769" w:rsidP="00767C9F">
      <w:pPr>
        <w:jc w:val="both"/>
        <w:rPr>
          <w:b/>
          <w:sz w:val="28"/>
          <w:szCs w:val="28"/>
        </w:rPr>
      </w:pPr>
    </w:p>
    <w:sectPr w:rsidR="00B43769" w:rsidRPr="00B43769" w:rsidSect="00C3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17706"/>
    <w:rsid w:val="000777D6"/>
    <w:rsid w:val="001571D5"/>
    <w:rsid w:val="001B10F0"/>
    <w:rsid w:val="001C2A82"/>
    <w:rsid w:val="00203603"/>
    <w:rsid w:val="002A64A8"/>
    <w:rsid w:val="002F21A5"/>
    <w:rsid w:val="003D32E9"/>
    <w:rsid w:val="004B290B"/>
    <w:rsid w:val="004E0527"/>
    <w:rsid w:val="005054B8"/>
    <w:rsid w:val="006A2EAE"/>
    <w:rsid w:val="006C1ECC"/>
    <w:rsid w:val="00767C9F"/>
    <w:rsid w:val="007E4CE4"/>
    <w:rsid w:val="0085701A"/>
    <w:rsid w:val="00863B76"/>
    <w:rsid w:val="009502CB"/>
    <w:rsid w:val="00B314B2"/>
    <w:rsid w:val="00B43769"/>
    <w:rsid w:val="00C004D5"/>
    <w:rsid w:val="00C33586"/>
    <w:rsid w:val="00C679BA"/>
    <w:rsid w:val="00CA3FC7"/>
    <w:rsid w:val="00CC3E17"/>
    <w:rsid w:val="00D06FF4"/>
    <w:rsid w:val="00DC4EA6"/>
    <w:rsid w:val="00E437B3"/>
    <w:rsid w:val="00E722E4"/>
    <w:rsid w:val="00F37ED9"/>
    <w:rsid w:val="00F92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uiPriority w:val="34"/>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semiHidden/>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styleId="a9">
    <w:name w:val="Balloon Text"/>
    <w:basedOn w:val="a"/>
    <w:link w:val="aa"/>
    <w:uiPriority w:val="99"/>
    <w:semiHidden/>
    <w:unhideWhenUsed/>
    <w:rsid w:val="000777D6"/>
    <w:rPr>
      <w:rFonts w:ascii="Tahoma" w:hAnsi="Tahoma" w:cs="Tahoma"/>
      <w:sz w:val="16"/>
      <w:szCs w:val="16"/>
    </w:rPr>
  </w:style>
  <w:style w:type="character" w:customStyle="1" w:styleId="aa">
    <w:name w:val="Текст выноски Знак"/>
    <w:basedOn w:val="a0"/>
    <w:link w:val="a9"/>
    <w:uiPriority w:val="99"/>
    <w:semiHidden/>
    <w:rsid w:val="000777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5" Type="http://schemas.openxmlformats.org/officeDocument/2006/relationships/image" Target="media/image1.png"/><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2668</Words>
  <Characters>15213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25</cp:lastModifiedBy>
  <cp:revision>2</cp:revision>
  <cp:lastPrinted>2018-12-11T12:18:00Z</cp:lastPrinted>
  <dcterms:created xsi:type="dcterms:W3CDTF">2018-12-11T12:19:00Z</dcterms:created>
  <dcterms:modified xsi:type="dcterms:W3CDTF">2018-12-11T12:19:00Z</dcterms:modified>
</cp:coreProperties>
</file>